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206AE" w14:textId="7E640DB4" w:rsidR="004342B6" w:rsidRDefault="004342B6">
      <w:pPr>
        <w:rPr>
          <w:sz w:val="24"/>
          <w:szCs w:val="24"/>
        </w:rPr>
      </w:pPr>
      <w:r>
        <w:rPr>
          <w:sz w:val="24"/>
          <w:szCs w:val="24"/>
        </w:rPr>
        <w:t>Headline: AmaWaterways expanding</w:t>
      </w:r>
      <w:r w:rsidR="00320CD5">
        <w:rPr>
          <w:sz w:val="24"/>
          <w:szCs w:val="24"/>
        </w:rPr>
        <w:t xml:space="preserve"> offerings in </w:t>
      </w:r>
      <w:r w:rsidR="009B46AA">
        <w:rPr>
          <w:sz w:val="24"/>
          <w:szCs w:val="24"/>
        </w:rPr>
        <w:t>’</w:t>
      </w:r>
      <w:r w:rsidR="00320CD5">
        <w:rPr>
          <w:sz w:val="24"/>
          <w:szCs w:val="24"/>
        </w:rPr>
        <w:t>25</w:t>
      </w:r>
    </w:p>
    <w:p w14:paraId="45181464" w14:textId="304353A6" w:rsidR="00320CD5" w:rsidRDefault="00320CD5">
      <w:pPr>
        <w:rPr>
          <w:sz w:val="24"/>
          <w:szCs w:val="24"/>
        </w:rPr>
      </w:pPr>
      <w:r>
        <w:rPr>
          <w:sz w:val="24"/>
          <w:szCs w:val="24"/>
        </w:rPr>
        <w:t>Deckhead: Travelers have options to take 14-night trips throughout Europe</w:t>
      </w:r>
    </w:p>
    <w:p w14:paraId="22DF335D" w14:textId="2887222B" w:rsidR="00F23620" w:rsidRDefault="006521A8">
      <w:pPr>
        <w:rPr>
          <w:sz w:val="24"/>
          <w:szCs w:val="24"/>
        </w:rPr>
      </w:pPr>
      <w:r>
        <w:rPr>
          <w:sz w:val="24"/>
          <w:szCs w:val="24"/>
        </w:rPr>
        <w:t>River cruising’s popularity has grown immensely during the past decade. More travelers are finding the intimate ships, wading through calm waters through many of the world’s finest locations, create a peaceful environment.</w:t>
      </w:r>
    </w:p>
    <w:p w14:paraId="7E887348" w14:textId="7C90C2FB" w:rsidR="006521A8" w:rsidRDefault="006521A8">
      <w:pPr>
        <w:rPr>
          <w:sz w:val="24"/>
          <w:szCs w:val="24"/>
        </w:rPr>
      </w:pPr>
      <w:r>
        <w:rPr>
          <w:sz w:val="24"/>
          <w:szCs w:val="24"/>
        </w:rPr>
        <w:t>AmaWaterways is one of the leading river cruise lines worldwide and it’s making itself more delectable to travelers interested in an extended stay. It recently announced a new combination of cruises in Europe that will debut in 2025.</w:t>
      </w:r>
    </w:p>
    <w:p w14:paraId="68369F29" w14:textId="4A69FBE0" w:rsidR="006521A8" w:rsidRDefault="006521A8">
      <w:pPr>
        <w:rPr>
          <w:sz w:val="24"/>
          <w:szCs w:val="24"/>
        </w:rPr>
      </w:pPr>
      <w:r>
        <w:rPr>
          <w:sz w:val="24"/>
          <w:szCs w:val="24"/>
        </w:rPr>
        <w:t>The “</w:t>
      </w:r>
      <w:r w:rsidRPr="006521A8">
        <w:rPr>
          <w:i/>
          <w:iCs/>
          <w:sz w:val="24"/>
          <w:szCs w:val="24"/>
        </w:rPr>
        <w:t>Grand</w:t>
      </w:r>
      <w:r>
        <w:rPr>
          <w:sz w:val="24"/>
          <w:szCs w:val="24"/>
        </w:rPr>
        <w:t xml:space="preserve">” series of 14-night itineraries include </w:t>
      </w:r>
      <w:r w:rsidRPr="006521A8">
        <w:rPr>
          <w:i/>
          <w:iCs/>
          <w:sz w:val="24"/>
          <w:szCs w:val="24"/>
        </w:rPr>
        <w:t>Grand Seine &amp; Bordeaux</w:t>
      </w:r>
      <w:r>
        <w:rPr>
          <w:sz w:val="24"/>
          <w:szCs w:val="24"/>
        </w:rPr>
        <w:t xml:space="preserve">, </w:t>
      </w:r>
      <w:r w:rsidRPr="006521A8">
        <w:rPr>
          <w:i/>
          <w:iCs/>
          <w:sz w:val="24"/>
          <w:szCs w:val="24"/>
        </w:rPr>
        <w:t>Grand Seine &amp; Rhone</w:t>
      </w:r>
      <w:r>
        <w:rPr>
          <w:sz w:val="24"/>
          <w:szCs w:val="24"/>
        </w:rPr>
        <w:t xml:space="preserve"> and </w:t>
      </w:r>
      <w:r w:rsidRPr="006521A8">
        <w:rPr>
          <w:i/>
          <w:iCs/>
          <w:sz w:val="24"/>
          <w:szCs w:val="24"/>
        </w:rPr>
        <w:t>Grand Rhine &amp; Dutch Canals</w:t>
      </w:r>
      <w:r>
        <w:rPr>
          <w:sz w:val="24"/>
          <w:szCs w:val="24"/>
        </w:rPr>
        <w:t>. By combining two popular seven-night sailings into one convenient itinerary, these journeys invite travelers to immerse themselves in a European adventure that offers more time to explore diverse landscapes, historic cities and charming villages.</w:t>
      </w:r>
    </w:p>
    <w:p w14:paraId="46DF7994" w14:textId="77777777" w:rsidR="006521A8" w:rsidRDefault="006521A8" w:rsidP="006521A8">
      <w:pPr>
        <w:jc w:val="both"/>
        <w:rPr>
          <w:rFonts w:cstheme="minorHAnsi"/>
          <w:sz w:val="24"/>
          <w:szCs w:val="24"/>
        </w:rPr>
      </w:pPr>
      <w:r w:rsidRPr="006521A8">
        <w:rPr>
          <w:rFonts w:cstheme="minorHAnsi"/>
          <w:sz w:val="24"/>
          <w:szCs w:val="24"/>
        </w:rPr>
        <w:t xml:space="preserve">“As the demand for more extensive travel experiences continues to rise, we are thrilled to unveil three new 14-night itineraries set to debut in 2025,” said Kristin Karst, co-founder and executive vice president of AmaWaterways. “The new </w:t>
      </w:r>
      <w:r w:rsidRPr="006521A8">
        <w:rPr>
          <w:rFonts w:cstheme="minorHAnsi"/>
          <w:i/>
          <w:iCs/>
          <w:sz w:val="24"/>
          <w:szCs w:val="24"/>
        </w:rPr>
        <w:t>Grand</w:t>
      </w:r>
      <w:r w:rsidRPr="006521A8">
        <w:rPr>
          <w:rFonts w:cstheme="minorHAnsi"/>
          <w:sz w:val="24"/>
          <w:szCs w:val="24"/>
        </w:rPr>
        <w:t xml:space="preserve"> series offer combination cruising complete with complimentary transfers between ships and the choice of up to 40 included excursions, making it even more convenient for our guests to fully immerse themselves in the history, culture and culinary delights of France, Germany and the Netherlands.” </w:t>
      </w:r>
    </w:p>
    <w:p w14:paraId="53D05DE8" w14:textId="17BB774C" w:rsidR="006521A8" w:rsidRDefault="006521A8" w:rsidP="006521A8">
      <w:pPr>
        <w:jc w:val="both"/>
        <w:rPr>
          <w:rFonts w:cstheme="minorHAnsi"/>
          <w:sz w:val="24"/>
          <w:szCs w:val="24"/>
        </w:rPr>
      </w:pPr>
      <w:r>
        <w:rPr>
          <w:rFonts w:cstheme="minorHAnsi"/>
          <w:sz w:val="24"/>
          <w:szCs w:val="24"/>
        </w:rPr>
        <w:t xml:space="preserve">Highlights of the </w:t>
      </w:r>
      <w:r w:rsidRPr="006521A8">
        <w:rPr>
          <w:rFonts w:cstheme="minorHAnsi"/>
          <w:i/>
          <w:iCs/>
          <w:sz w:val="24"/>
          <w:szCs w:val="24"/>
        </w:rPr>
        <w:t>Grand</w:t>
      </w:r>
      <w:r>
        <w:rPr>
          <w:rFonts w:cstheme="minorHAnsi"/>
          <w:sz w:val="24"/>
          <w:szCs w:val="24"/>
        </w:rPr>
        <w:t xml:space="preserve"> itineraries include:</w:t>
      </w:r>
    </w:p>
    <w:p w14:paraId="638C1FD0" w14:textId="38FD668C" w:rsidR="004342B6" w:rsidRDefault="004342B6" w:rsidP="004342B6">
      <w:pPr>
        <w:jc w:val="both"/>
        <w:rPr>
          <w:rFonts w:ascii="Arial" w:hAnsi="Arial" w:cs="Arial"/>
          <w:color w:val="000000"/>
        </w:rPr>
      </w:pPr>
      <w:r w:rsidRPr="004342B6">
        <w:rPr>
          <w:rFonts w:cstheme="minorHAnsi"/>
          <w:b/>
          <w:bCs/>
          <w:i/>
          <w:iCs/>
          <w:color w:val="000000"/>
          <w:sz w:val="24"/>
          <w:szCs w:val="24"/>
        </w:rPr>
        <w:t>Grand Seine &amp; Bordeaux –</w:t>
      </w:r>
      <w:r>
        <w:rPr>
          <w:rFonts w:cstheme="minorHAnsi"/>
          <w:color w:val="000000"/>
          <w:sz w:val="24"/>
          <w:szCs w:val="24"/>
        </w:rPr>
        <w:t xml:space="preserve"> </w:t>
      </w:r>
      <w:r w:rsidRPr="004342B6">
        <w:rPr>
          <w:rFonts w:cstheme="minorHAnsi"/>
          <w:color w:val="000000"/>
          <w:sz w:val="24"/>
          <w:szCs w:val="24"/>
        </w:rPr>
        <w:t>The 14-night</w:t>
      </w:r>
      <w:r w:rsidRPr="004342B6">
        <w:rPr>
          <w:rFonts w:cstheme="minorHAnsi"/>
          <w:i/>
          <w:iCs/>
          <w:color w:val="000000"/>
          <w:sz w:val="24"/>
          <w:szCs w:val="24"/>
        </w:rPr>
        <w:t xml:space="preserve"> </w:t>
      </w:r>
      <w:r w:rsidRPr="004342B6">
        <w:rPr>
          <w:rFonts w:cstheme="minorHAnsi"/>
          <w:color w:val="000000"/>
          <w:sz w:val="24"/>
          <w:szCs w:val="24"/>
        </w:rPr>
        <w:t>cruise takes travelers through four legendary waterways in France, including the Seine, Garonne and Dordogne rivers, as well as the Gironde Estuary</w:t>
      </w:r>
      <w:r w:rsidRPr="004342B6">
        <w:rPr>
          <w:rFonts w:cstheme="minorHAnsi"/>
          <w:sz w:val="24"/>
          <w:szCs w:val="24"/>
          <w14:ligatures w14:val="none"/>
        </w:rPr>
        <w:t xml:space="preserve">. </w:t>
      </w:r>
      <w:r w:rsidRPr="004342B6">
        <w:rPr>
          <w:rFonts w:cstheme="minorHAnsi"/>
          <w:color w:val="000000"/>
          <w:sz w:val="24"/>
          <w:szCs w:val="24"/>
        </w:rPr>
        <w:t>Serving as a combination cruise of two of AmaWaterways’ well-loved itineraries</w:t>
      </w:r>
      <w:r w:rsidRPr="004342B6">
        <w:rPr>
          <w:rFonts w:cstheme="minorHAnsi"/>
          <w:i/>
          <w:iCs/>
          <w:color w:val="000000"/>
          <w:sz w:val="24"/>
          <w:szCs w:val="24"/>
        </w:rPr>
        <w:t xml:space="preserve"> – Paris &amp; Normandy</w:t>
      </w:r>
      <w:r w:rsidRPr="004342B6">
        <w:rPr>
          <w:rFonts w:cstheme="minorHAnsi"/>
          <w:color w:val="000000"/>
          <w:sz w:val="24"/>
          <w:szCs w:val="24"/>
        </w:rPr>
        <w:t xml:space="preserve"> aboard </w:t>
      </w:r>
      <w:r w:rsidRPr="004342B6">
        <w:rPr>
          <w:rFonts w:cstheme="minorHAnsi"/>
          <w:i/>
          <w:iCs/>
          <w:color w:val="000000"/>
          <w:sz w:val="24"/>
          <w:szCs w:val="24"/>
        </w:rPr>
        <w:t>AmaLyra</w:t>
      </w:r>
      <w:r w:rsidRPr="004342B6">
        <w:rPr>
          <w:rFonts w:cstheme="minorHAnsi"/>
          <w:color w:val="000000"/>
          <w:sz w:val="24"/>
          <w:szCs w:val="24"/>
        </w:rPr>
        <w:t xml:space="preserve"> and </w:t>
      </w:r>
      <w:r w:rsidRPr="004342B6">
        <w:rPr>
          <w:rFonts w:cstheme="minorHAnsi"/>
          <w:i/>
          <w:iCs/>
          <w:color w:val="000000"/>
          <w:sz w:val="24"/>
          <w:szCs w:val="24"/>
        </w:rPr>
        <w:t>Taste of Bordeaux</w:t>
      </w:r>
      <w:r w:rsidRPr="004342B6">
        <w:rPr>
          <w:rFonts w:cstheme="minorHAnsi"/>
          <w:color w:val="000000"/>
          <w:sz w:val="24"/>
          <w:szCs w:val="24"/>
        </w:rPr>
        <w:t xml:space="preserve"> aboard </w:t>
      </w:r>
      <w:r w:rsidRPr="004342B6">
        <w:rPr>
          <w:rFonts w:cstheme="minorHAnsi"/>
          <w:i/>
          <w:iCs/>
          <w:color w:val="000000"/>
          <w:sz w:val="24"/>
          <w:szCs w:val="24"/>
        </w:rPr>
        <w:t>AmaDolce</w:t>
      </w:r>
      <w:r w:rsidRPr="004342B6">
        <w:rPr>
          <w:rFonts w:cstheme="minorHAnsi"/>
          <w:color w:val="000000"/>
          <w:sz w:val="24"/>
          <w:szCs w:val="24"/>
        </w:rPr>
        <w:t xml:space="preserve"> – </w:t>
      </w:r>
      <w:r w:rsidRPr="004A6CA8">
        <w:rPr>
          <w:rFonts w:cstheme="minorHAnsi"/>
          <w:color w:val="000000"/>
          <w:sz w:val="24"/>
          <w:szCs w:val="24"/>
        </w:rPr>
        <w:t>this 14-night cruise</w:t>
      </w:r>
      <w:r w:rsidRPr="004342B6">
        <w:rPr>
          <w:rFonts w:cstheme="minorHAnsi"/>
          <w:i/>
          <w:iCs/>
          <w:color w:val="000000"/>
          <w:sz w:val="24"/>
          <w:szCs w:val="24"/>
        </w:rPr>
        <w:t xml:space="preserve"> </w:t>
      </w:r>
      <w:r w:rsidRPr="004342B6">
        <w:rPr>
          <w:rFonts w:cstheme="minorHAnsi"/>
          <w:color w:val="000000"/>
          <w:sz w:val="24"/>
          <w:szCs w:val="24"/>
        </w:rPr>
        <w:t>with train transfer between Paris and Bordeaux</w:t>
      </w:r>
      <w:r w:rsidRPr="004342B6">
        <w:rPr>
          <w:rFonts w:cstheme="minorHAnsi"/>
          <w:i/>
          <w:iCs/>
          <w:color w:val="000000"/>
          <w:sz w:val="24"/>
          <w:szCs w:val="24"/>
        </w:rPr>
        <w:t xml:space="preserve"> </w:t>
      </w:r>
      <w:r w:rsidRPr="004342B6">
        <w:rPr>
          <w:rFonts w:cstheme="minorHAnsi"/>
          <w:color w:val="000000"/>
          <w:sz w:val="24"/>
          <w:szCs w:val="24"/>
        </w:rPr>
        <w:t xml:space="preserve">is </w:t>
      </w:r>
      <w:r w:rsidRPr="004342B6">
        <w:rPr>
          <w:rFonts w:cstheme="minorHAnsi"/>
          <w:sz w:val="24"/>
          <w:szCs w:val="24"/>
          <w14:ligatures w14:val="none"/>
        </w:rPr>
        <w:t>ideal for history enthusiasts and wine connoisseurs alike, offering the chance to savor the region's finest vintages, visit historic castles and immerse in the colorful countryside's rich culture.</w:t>
      </w:r>
      <w:r>
        <w:rPr>
          <w:rFonts w:ascii="Arial" w:hAnsi="Arial" w:cs="Arial"/>
          <w:color w:val="000000"/>
        </w:rPr>
        <w:t xml:space="preserve"> </w:t>
      </w:r>
    </w:p>
    <w:p w14:paraId="409298D0" w14:textId="4A138E63" w:rsidR="004342B6" w:rsidRPr="004342B6" w:rsidRDefault="004342B6" w:rsidP="004342B6">
      <w:pPr>
        <w:pStyle w:val="ListParagraph"/>
        <w:numPr>
          <w:ilvl w:val="0"/>
          <w:numId w:val="1"/>
        </w:numPr>
        <w:jc w:val="both"/>
        <w:rPr>
          <w:rFonts w:cstheme="minorHAnsi"/>
          <w:color w:val="000000"/>
          <w:sz w:val="24"/>
          <w:szCs w:val="24"/>
        </w:rPr>
      </w:pPr>
      <w:r w:rsidRPr="004342B6">
        <w:rPr>
          <w:rFonts w:cstheme="minorHAnsi"/>
          <w:color w:val="000000"/>
          <w:sz w:val="24"/>
          <w:szCs w:val="24"/>
        </w:rPr>
        <w:t>15 departures from March through October 2025</w:t>
      </w:r>
    </w:p>
    <w:p w14:paraId="5104015B" w14:textId="6382068A" w:rsidR="004342B6" w:rsidRPr="004342B6" w:rsidRDefault="004342B6" w:rsidP="004342B6">
      <w:pPr>
        <w:jc w:val="both"/>
        <w:rPr>
          <w:rFonts w:cstheme="minorHAnsi"/>
          <w:color w:val="000000"/>
          <w:sz w:val="24"/>
          <w:szCs w:val="24"/>
        </w:rPr>
      </w:pPr>
      <w:r w:rsidRPr="004342B6">
        <w:rPr>
          <w:rFonts w:cstheme="minorHAnsi"/>
          <w:b/>
          <w:bCs/>
          <w:i/>
          <w:iCs/>
          <w:color w:val="000000"/>
          <w:sz w:val="24"/>
          <w:szCs w:val="24"/>
        </w:rPr>
        <w:t>Grand Seine &amp; Rhone –</w:t>
      </w:r>
      <w:r w:rsidRPr="004342B6">
        <w:rPr>
          <w:rFonts w:cstheme="minorHAnsi"/>
          <w:color w:val="000000"/>
          <w:sz w:val="24"/>
          <w:szCs w:val="24"/>
        </w:rPr>
        <w:t xml:space="preserve"> The 14-night trip explores the treasures of the Seine and Rh</w:t>
      </w:r>
      <w:r w:rsidRPr="004342B6">
        <w:rPr>
          <w:rFonts w:cstheme="minorHAnsi"/>
          <w:i/>
          <w:iCs/>
          <w:color w:val="000000"/>
          <w:sz w:val="24"/>
          <w:szCs w:val="24"/>
        </w:rPr>
        <w:t>ô</w:t>
      </w:r>
      <w:r w:rsidRPr="004342B6">
        <w:rPr>
          <w:rFonts w:cstheme="minorHAnsi"/>
          <w:color w:val="000000"/>
          <w:sz w:val="24"/>
          <w:szCs w:val="24"/>
        </w:rPr>
        <w:t xml:space="preserve">ne rivers in France, combining the best of AmaWaterways’ </w:t>
      </w:r>
      <w:r w:rsidRPr="004342B6">
        <w:rPr>
          <w:rFonts w:cstheme="minorHAnsi"/>
          <w:i/>
          <w:iCs/>
          <w:color w:val="000000"/>
          <w:sz w:val="24"/>
          <w:szCs w:val="24"/>
        </w:rPr>
        <w:t>Paris &amp; Normandy</w:t>
      </w:r>
      <w:r w:rsidRPr="004342B6">
        <w:rPr>
          <w:rFonts w:cstheme="minorHAnsi"/>
          <w:color w:val="000000"/>
          <w:sz w:val="24"/>
          <w:szCs w:val="24"/>
        </w:rPr>
        <w:t xml:space="preserve"> aboard </w:t>
      </w:r>
      <w:r w:rsidRPr="004342B6">
        <w:rPr>
          <w:rFonts w:cstheme="minorHAnsi"/>
          <w:i/>
          <w:iCs/>
          <w:color w:val="000000"/>
          <w:sz w:val="24"/>
          <w:szCs w:val="24"/>
        </w:rPr>
        <w:t>AmaLyra</w:t>
      </w:r>
      <w:r w:rsidRPr="004342B6">
        <w:rPr>
          <w:rFonts w:cstheme="minorHAnsi"/>
          <w:color w:val="000000"/>
          <w:sz w:val="24"/>
          <w:szCs w:val="24"/>
        </w:rPr>
        <w:t xml:space="preserve"> and </w:t>
      </w:r>
      <w:r w:rsidRPr="004342B6">
        <w:rPr>
          <w:rFonts w:cstheme="minorHAnsi"/>
          <w:i/>
          <w:iCs/>
          <w:color w:val="000000"/>
          <w:sz w:val="24"/>
          <w:szCs w:val="24"/>
        </w:rPr>
        <w:t>Essence of Burgundy &amp; Provence</w:t>
      </w:r>
      <w:r w:rsidRPr="004342B6">
        <w:rPr>
          <w:rFonts w:cstheme="minorHAnsi"/>
          <w:color w:val="000000"/>
          <w:sz w:val="24"/>
          <w:szCs w:val="24"/>
        </w:rPr>
        <w:t xml:space="preserve"> aboard </w:t>
      </w:r>
      <w:r w:rsidRPr="004342B6">
        <w:rPr>
          <w:rFonts w:cstheme="minorHAnsi"/>
          <w:i/>
          <w:iCs/>
          <w:color w:val="000000"/>
          <w:sz w:val="24"/>
          <w:szCs w:val="24"/>
        </w:rPr>
        <w:t>AmaCello</w:t>
      </w:r>
      <w:r w:rsidRPr="004342B6">
        <w:rPr>
          <w:rFonts w:cstheme="minorHAnsi"/>
          <w:color w:val="000000"/>
          <w:sz w:val="24"/>
          <w:szCs w:val="24"/>
        </w:rPr>
        <w:t xml:space="preserve">. </w:t>
      </w:r>
      <w:r w:rsidRPr="004342B6">
        <w:rPr>
          <w:rFonts w:cstheme="minorHAnsi"/>
          <w:sz w:val="24"/>
          <w:szCs w:val="24"/>
          <w14:ligatures w14:val="none"/>
        </w:rPr>
        <w:t xml:space="preserve">Guests will enjoy visiting world-famous monasteries, admiring Normandy’s stunning coastline, exploring French châteaux’s and immersing themselves into France’s enchanting blend of history, nature and gastronomy. Convenient train connections are included to ensure seamless transfer from Paris to Dijon. </w:t>
      </w:r>
    </w:p>
    <w:p w14:paraId="21B4E5AA" w14:textId="77777777" w:rsidR="004342B6" w:rsidRDefault="004342B6" w:rsidP="004342B6">
      <w:pPr>
        <w:pStyle w:val="ListParagraph"/>
        <w:numPr>
          <w:ilvl w:val="0"/>
          <w:numId w:val="2"/>
        </w:numPr>
        <w:spacing w:line="240" w:lineRule="auto"/>
        <w:jc w:val="both"/>
        <w:rPr>
          <w:rFonts w:cstheme="minorHAnsi"/>
          <w:color w:val="000000"/>
          <w:sz w:val="24"/>
          <w:szCs w:val="24"/>
        </w:rPr>
      </w:pPr>
      <w:r w:rsidRPr="004342B6">
        <w:rPr>
          <w:rFonts w:cstheme="minorHAnsi"/>
          <w:color w:val="000000"/>
          <w:sz w:val="24"/>
          <w:szCs w:val="24"/>
        </w:rPr>
        <w:t>11 Departures Sailing from March through November 2025</w:t>
      </w:r>
    </w:p>
    <w:p w14:paraId="6270ACE1" w14:textId="7A48FDE1" w:rsidR="004342B6" w:rsidRPr="004342B6" w:rsidRDefault="004342B6" w:rsidP="004342B6">
      <w:pPr>
        <w:spacing w:line="240" w:lineRule="auto"/>
        <w:jc w:val="both"/>
        <w:rPr>
          <w:rFonts w:cstheme="minorHAnsi"/>
          <w:sz w:val="24"/>
          <w:szCs w:val="24"/>
        </w:rPr>
      </w:pPr>
      <w:r w:rsidRPr="004342B6">
        <w:rPr>
          <w:rFonts w:cstheme="minorHAnsi"/>
          <w:b/>
          <w:bCs/>
          <w:i/>
          <w:iCs/>
          <w:color w:val="000000"/>
          <w:sz w:val="24"/>
          <w:szCs w:val="24"/>
        </w:rPr>
        <w:lastRenderedPageBreak/>
        <w:t>Grand Rhine &amp; Dutch Canals –</w:t>
      </w:r>
      <w:r>
        <w:rPr>
          <w:rFonts w:cstheme="minorHAnsi"/>
          <w:color w:val="000000"/>
          <w:sz w:val="24"/>
          <w:szCs w:val="24"/>
        </w:rPr>
        <w:t xml:space="preserve"> </w:t>
      </w:r>
      <w:r w:rsidRPr="004342B6">
        <w:rPr>
          <w:rFonts w:cstheme="minorHAnsi"/>
          <w:sz w:val="24"/>
          <w:szCs w:val="24"/>
        </w:rPr>
        <w:t xml:space="preserve">Sailing from Amsterdam to Basel aboard </w:t>
      </w:r>
      <w:r w:rsidRPr="004342B6">
        <w:rPr>
          <w:rFonts w:cstheme="minorHAnsi"/>
          <w:i/>
          <w:iCs/>
          <w:sz w:val="24"/>
          <w:szCs w:val="24"/>
        </w:rPr>
        <w:t>AmaStella</w:t>
      </w:r>
      <w:r w:rsidRPr="004342B6">
        <w:rPr>
          <w:rFonts w:cstheme="minorHAnsi"/>
          <w:sz w:val="24"/>
          <w:szCs w:val="24"/>
        </w:rPr>
        <w:t xml:space="preserve">, the 14-night </w:t>
      </w:r>
      <w:r w:rsidRPr="004342B6">
        <w:rPr>
          <w:rFonts w:cstheme="minorHAnsi"/>
          <w:b/>
          <w:bCs/>
          <w:sz w:val="24"/>
          <w:szCs w:val="24"/>
        </w:rPr>
        <w:t>journey</w:t>
      </w:r>
      <w:r w:rsidRPr="004342B6">
        <w:rPr>
          <w:rFonts w:cstheme="minorHAnsi"/>
          <w:sz w:val="24"/>
          <w:szCs w:val="24"/>
        </w:rPr>
        <w:t xml:space="preserve"> is a delightful combination of AmaWaterways’ popular </w:t>
      </w:r>
      <w:r w:rsidRPr="004342B6">
        <w:rPr>
          <w:rFonts w:cstheme="minorHAnsi"/>
          <w:i/>
          <w:iCs/>
          <w:sz w:val="24"/>
          <w:szCs w:val="24"/>
        </w:rPr>
        <w:t>Best of Holland &amp; Belgium</w:t>
      </w:r>
      <w:r w:rsidRPr="004342B6">
        <w:rPr>
          <w:rFonts w:cstheme="minorHAnsi"/>
          <w:sz w:val="24"/>
          <w:szCs w:val="24"/>
        </w:rPr>
        <w:t xml:space="preserve">, </w:t>
      </w:r>
      <w:r w:rsidRPr="004342B6">
        <w:rPr>
          <w:rFonts w:cstheme="minorHAnsi"/>
          <w:i/>
          <w:iCs/>
          <w:sz w:val="24"/>
          <w:szCs w:val="24"/>
        </w:rPr>
        <w:t>Enchanting Rhine</w:t>
      </w:r>
      <w:r w:rsidRPr="004342B6">
        <w:rPr>
          <w:rFonts w:cstheme="minorHAnsi"/>
          <w:sz w:val="24"/>
          <w:szCs w:val="24"/>
        </w:rPr>
        <w:t xml:space="preserve"> and </w:t>
      </w:r>
      <w:r w:rsidRPr="004342B6">
        <w:rPr>
          <w:rFonts w:cstheme="minorHAnsi"/>
          <w:i/>
          <w:iCs/>
          <w:sz w:val="24"/>
          <w:szCs w:val="24"/>
        </w:rPr>
        <w:t>Captivating Rhine</w:t>
      </w:r>
      <w:r w:rsidRPr="004342B6">
        <w:rPr>
          <w:rFonts w:cstheme="minorHAnsi"/>
          <w:sz w:val="24"/>
          <w:szCs w:val="24"/>
        </w:rPr>
        <w:t xml:space="preserve"> itineraries. This enchanting voyage is perfect for those seeking to immerse themselves in the fairytale castles and storybook villages along the Rhine, as well as explore the wonders of Holland and Belgium. </w:t>
      </w:r>
    </w:p>
    <w:p w14:paraId="2194030F" w14:textId="2B7A2067" w:rsidR="004342B6" w:rsidRPr="004342B6" w:rsidRDefault="004342B6" w:rsidP="004342B6">
      <w:pPr>
        <w:pStyle w:val="ListParagraph"/>
        <w:numPr>
          <w:ilvl w:val="0"/>
          <w:numId w:val="2"/>
        </w:numPr>
        <w:spacing w:line="240" w:lineRule="auto"/>
        <w:jc w:val="both"/>
        <w:rPr>
          <w:rFonts w:cstheme="minorHAnsi"/>
          <w:color w:val="000000"/>
          <w:sz w:val="24"/>
          <w:szCs w:val="24"/>
        </w:rPr>
      </w:pPr>
      <w:r w:rsidRPr="004342B6">
        <w:rPr>
          <w:rFonts w:cstheme="minorHAnsi"/>
          <w:color w:val="000000"/>
          <w:sz w:val="24"/>
          <w:szCs w:val="24"/>
        </w:rPr>
        <w:t>9 Departures Sailing from July through December 2025</w:t>
      </w:r>
    </w:p>
    <w:p w14:paraId="00DA8A0E" w14:textId="0A828E6D" w:rsidR="004342B6" w:rsidRDefault="004342B6" w:rsidP="004342B6">
      <w:pPr>
        <w:spacing w:line="240" w:lineRule="auto"/>
        <w:jc w:val="both"/>
        <w:rPr>
          <w:rFonts w:cstheme="minorHAnsi"/>
          <w:color w:val="000000"/>
          <w:sz w:val="24"/>
          <w:szCs w:val="24"/>
        </w:rPr>
      </w:pPr>
      <w:r w:rsidRPr="004342B6">
        <w:rPr>
          <w:rFonts w:cstheme="minorHAnsi"/>
          <w:color w:val="000000"/>
          <w:sz w:val="24"/>
          <w:szCs w:val="24"/>
        </w:rPr>
        <w:t xml:space="preserve">Other curated 14-night voyages include the </w:t>
      </w:r>
      <w:r w:rsidRPr="004342B6">
        <w:rPr>
          <w:rFonts w:cstheme="minorHAnsi"/>
          <w:i/>
          <w:iCs/>
          <w:color w:val="000000"/>
          <w:sz w:val="24"/>
          <w:szCs w:val="24"/>
        </w:rPr>
        <w:t xml:space="preserve">Grand Danube </w:t>
      </w:r>
      <w:r w:rsidRPr="004342B6">
        <w:rPr>
          <w:rFonts w:cstheme="minorHAnsi"/>
          <w:color w:val="000000"/>
          <w:sz w:val="24"/>
          <w:szCs w:val="24"/>
        </w:rPr>
        <w:t xml:space="preserve">sailing between Vilshofen, Germany and Giurgiu, Romania and </w:t>
      </w:r>
      <w:r w:rsidRPr="004342B6">
        <w:rPr>
          <w:rFonts w:cstheme="minorHAnsi"/>
          <w:i/>
          <w:iCs/>
          <w:color w:val="000000"/>
          <w:sz w:val="24"/>
          <w:szCs w:val="24"/>
        </w:rPr>
        <w:t>Magnificent Europe</w:t>
      </w:r>
      <w:r w:rsidRPr="004342B6">
        <w:rPr>
          <w:rFonts w:cstheme="minorHAnsi"/>
          <w:color w:val="000000"/>
          <w:sz w:val="24"/>
          <w:szCs w:val="24"/>
        </w:rPr>
        <w:t xml:space="preserve"> sailing between Amsterdam, Netherlands and Budapest, Hungary. </w:t>
      </w:r>
    </w:p>
    <w:p w14:paraId="02B89BBD" w14:textId="4EE6351B" w:rsidR="004342B6" w:rsidRDefault="004342B6" w:rsidP="004342B6">
      <w:pPr>
        <w:jc w:val="both"/>
        <w:rPr>
          <w:rFonts w:cstheme="minorHAnsi"/>
          <w:color w:val="000000"/>
          <w:sz w:val="24"/>
          <w:szCs w:val="24"/>
        </w:rPr>
      </w:pPr>
      <w:r w:rsidRPr="004342B6">
        <w:rPr>
          <w:rFonts w:cstheme="minorHAnsi"/>
          <w:color w:val="000000"/>
          <w:sz w:val="24"/>
          <w:szCs w:val="24"/>
        </w:rPr>
        <w:t xml:space="preserve">Each journey can be combined with pre- or post-cruise land packages and promise an immersion into the rich history, culture and culinary delights of Europe, all while indulging in the exceptional comfort, service and culinary excellence for which AmaWaterways is renowned. Guests enjoy a choice of guided excursions, hiking and biking tours and exclusive events allowing them to fully engage in each city’s traditions, complemented by generous leisure time for relaxation. </w:t>
      </w:r>
    </w:p>
    <w:p w14:paraId="03A6A2AF" w14:textId="7EAF3FBD" w:rsidR="004342B6" w:rsidRDefault="004342B6" w:rsidP="004342B6">
      <w:pPr>
        <w:jc w:val="both"/>
        <w:rPr>
          <w:rFonts w:cstheme="minorHAnsi"/>
          <w:color w:val="000000"/>
          <w:sz w:val="24"/>
          <w:szCs w:val="24"/>
        </w:rPr>
      </w:pPr>
      <w:r>
        <w:rPr>
          <w:rFonts w:cstheme="minorHAnsi"/>
          <w:color w:val="000000"/>
          <w:sz w:val="24"/>
          <w:szCs w:val="24"/>
        </w:rPr>
        <w:t>Visit your local AAA branch office to speak with a travel advisor to learn more about AmaWaterways river cruises.</w:t>
      </w:r>
    </w:p>
    <w:p w14:paraId="7458BDF6" w14:textId="77777777" w:rsidR="004342B6" w:rsidRPr="004342B6" w:rsidRDefault="004342B6" w:rsidP="004342B6">
      <w:pPr>
        <w:jc w:val="both"/>
        <w:rPr>
          <w:rFonts w:cstheme="minorHAnsi"/>
          <w:color w:val="000000"/>
          <w:sz w:val="24"/>
          <w:szCs w:val="24"/>
        </w:rPr>
      </w:pPr>
    </w:p>
    <w:p w14:paraId="24B7AD77" w14:textId="3B466123" w:rsidR="004342B6" w:rsidRDefault="00C50BB4" w:rsidP="004342B6">
      <w:pPr>
        <w:jc w:val="both"/>
        <w:rPr>
          <w:rFonts w:cstheme="minorHAnsi"/>
          <w:color w:val="000000"/>
          <w:sz w:val="24"/>
          <w:szCs w:val="24"/>
        </w:rPr>
      </w:pPr>
      <w:r>
        <w:rPr>
          <w:rFonts w:cstheme="minorHAnsi"/>
          <w:color w:val="000000"/>
          <w:sz w:val="24"/>
          <w:szCs w:val="24"/>
        </w:rPr>
        <w:t>Cutline:</w:t>
      </w:r>
      <w:r w:rsidR="00BC7AA2">
        <w:rPr>
          <w:rFonts w:cstheme="minorHAnsi"/>
          <w:color w:val="000000"/>
          <w:sz w:val="24"/>
          <w:szCs w:val="24"/>
        </w:rPr>
        <w:t xml:space="preserve"> </w:t>
      </w:r>
      <w:r w:rsidR="005366BA">
        <w:rPr>
          <w:rFonts w:cstheme="minorHAnsi"/>
          <w:color w:val="000000"/>
          <w:sz w:val="24"/>
          <w:szCs w:val="24"/>
        </w:rPr>
        <w:t xml:space="preserve">RIVER DANCE – Spend two weeks on the rivers of Europe aboard </w:t>
      </w:r>
      <w:r w:rsidR="009D030B">
        <w:rPr>
          <w:rFonts w:cstheme="minorHAnsi"/>
          <w:color w:val="000000"/>
          <w:sz w:val="24"/>
          <w:szCs w:val="24"/>
        </w:rPr>
        <w:t>a luxurious</w:t>
      </w:r>
      <w:r w:rsidR="00BC7AA2">
        <w:rPr>
          <w:rFonts w:cstheme="minorHAnsi"/>
          <w:color w:val="000000"/>
          <w:sz w:val="24"/>
          <w:szCs w:val="24"/>
        </w:rPr>
        <w:t xml:space="preserve"> </w:t>
      </w:r>
      <w:r w:rsidR="005366BA">
        <w:rPr>
          <w:rFonts w:cstheme="minorHAnsi"/>
          <w:color w:val="000000"/>
          <w:sz w:val="24"/>
          <w:szCs w:val="24"/>
        </w:rPr>
        <w:t>Ama</w:t>
      </w:r>
      <w:r w:rsidR="007D3DED">
        <w:rPr>
          <w:rFonts w:cstheme="minorHAnsi"/>
          <w:color w:val="000000"/>
          <w:sz w:val="24"/>
          <w:szCs w:val="24"/>
        </w:rPr>
        <w:t>Waterways ship</w:t>
      </w:r>
      <w:r w:rsidR="00BC7AA2">
        <w:rPr>
          <w:rFonts w:cstheme="minorHAnsi"/>
          <w:color w:val="000000"/>
          <w:sz w:val="24"/>
          <w:szCs w:val="24"/>
        </w:rPr>
        <w:t>, as the cruise line recently unveiled a series of 14-day journeys. Image: AmaWaterways.</w:t>
      </w:r>
    </w:p>
    <w:p w14:paraId="6AF86F57" w14:textId="77777777" w:rsidR="00BC7AA2" w:rsidRPr="004342B6" w:rsidRDefault="00BC7AA2" w:rsidP="004342B6">
      <w:pPr>
        <w:jc w:val="both"/>
        <w:rPr>
          <w:rFonts w:cstheme="minorHAnsi"/>
          <w:color w:val="000000"/>
          <w:sz w:val="24"/>
          <w:szCs w:val="24"/>
        </w:rPr>
      </w:pPr>
    </w:p>
    <w:p w14:paraId="520522DF" w14:textId="77777777" w:rsidR="006521A8" w:rsidRPr="006521A8" w:rsidRDefault="006521A8">
      <w:pPr>
        <w:rPr>
          <w:sz w:val="24"/>
          <w:szCs w:val="24"/>
        </w:rPr>
      </w:pPr>
    </w:p>
    <w:sectPr w:rsidR="006521A8" w:rsidRPr="006521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067D5"/>
    <w:multiLevelType w:val="hybridMultilevel"/>
    <w:tmpl w:val="382C4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E03115"/>
    <w:multiLevelType w:val="hybridMultilevel"/>
    <w:tmpl w:val="A1C0E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16cid:durableId="540629311">
    <w:abstractNumId w:val="0"/>
  </w:num>
  <w:num w:numId="2" w16cid:durableId="502017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1A8"/>
    <w:rsid w:val="001C5E49"/>
    <w:rsid w:val="00320CD5"/>
    <w:rsid w:val="004342B6"/>
    <w:rsid w:val="004A6CA8"/>
    <w:rsid w:val="005366BA"/>
    <w:rsid w:val="006521A8"/>
    <w:rsid w:val="007D3DED"/>
    <w:rsid w:val="009B46AA"/>
    <w:rsid w:val="009D030B"/>
    <w:rsid w:val="00BC7AA2"/>
    <w:rsid w:val="00C50BB4"/>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E34E3"/>
  <w15:chartTrackingRefBased/>
  <w15:docId w15:val="{C1175011-049B-4355-A736-B3DEAE8BD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42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93487">
      <w:bodyDiv w:val="1"/>
      <w:marLeft w:val="0"/>
      <w:marRight w:val="0"/>
      <w:marTop w:val="0"/>
      <w:marBottom w:val="0"/>
      <w:divBdr>
        <w:top w:val="none" w:sz="0" w:space="0" w:color="auto"/>
        <w:left w:val="none" w:sz="0" w:space="0" w:color="auto"/>
        <w:bottom w:val="none" w:sz="0" w:space="0" w:color="auto"/>
        <w:right w:val="none" w:sz="0" w:space="0" w:color="auto"/>
      </w:divBdr>
    </w:div>
    <w:div w:id="315039010">
      <w:bodyDiv w:val="1"/>
      <w:marLeft w:val="0"/>
      <w:marRight w:val="0"/>
      <w:marTop w:val="0"/>
      <w:marBottom w:val="0"/>
      <w:divBdr>
        <w:top w:val="none" w:sz="0" w:space="0" w:color="auto"/>
        <w:left w:val="none" w:sz="0" w:space="0" w:color="auto"/>
        <w:bottom w:val="none" w:sz="0" w:space="0" w:color="auto"/>
        <w:right w:val="none" w:sz="0" w:space="0" w:color="auto"/>
      </w:divBdr>
    </w:div>
    <w:div w:id="1005328075">
      <w:bodyDiv w:val="1"/>
      <w:marLeft w:val="0"/>
      <w:marRight w:val="0"/>
      <w:marTop w:val="0"/>
      <w:marBottom w:val="0"/>
      <w:divBdr>
        <w:top w:val="none" w:sz="0" w:space="0" w:color="auto"/>
        <w:left w:val="none" w:sz="0" w:space="0" w:color="auto"/>
        <w:bottom w:val="none" w:sz="0" w:space="0" w:color="auto"/>
        <w:right w:val="none" w:sz="0" w:space="0" w:color="auto"/>
      </w:divBdr>
    </w:div>
    <w:div w:id="1038772683">
      <w:bodyDiv w:val="1"/>
      <w:marLeft w:val="0"/>
      <w:marRight w:val="0"/>
      <w:marTop w:val="0"/>
      <w:marBottom w:val="0"/>
      <w:divBdr>
        <w:top w:val="none" w:sz="0" w:space="0" w:color="auto"/>
        <w:left w:val="none" w:sz="0" w:space="0" w:color="auto"/>
        <w:bottom w:val="none" w:sz="0" w:space="0" w:color="auto"/>
        <w:right w:val="none" w:sz="0" w:space="0" w:color="auto"/>
      </w:divBdr>
    </w:div>
    <w:div w:id="1316689495">
      <w:bodyDiv w:val="1"/>
      <w:marLeft w:val="0"/>
      <w:marRight w:val="0"/>
      <w:marTop w:val="0"/>
      <w:marBottom w:val="0"/>
      <w:divBdr>
        <w:top w:val="none" w:sz="0" w:space="0" w:color="auto"/>
        <w:left w:val="none" w:sz="0" w:space="0" w:color="auto"/>
        <w:bottom w:val="none" w:sz="0" w:space="0" w:color="auto"/>
        <w:right w:val="none" w:sz="0" w:space="0" w:color="auto"/>
      </w:divBdr>
    </w:div>
    <w:div w:id="210645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632</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10</cp:revision>
  <dcterms:created xsi:type="dcterms:W3CDTF">2023-10-11T14:08:00Z</dcterms:created>
  <dcterms:modified xsi:type="dcterms:W3CDTF">2023-12-19T20:20:00Z</dcterms:modified>
</cp:coreProperties>
</file>